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CONSTRUCTION HOIST INSTALLATION, OPERATION AND DISMANTLING</w:t>
      </w:r>
    </w:p>
    <w:p>
      <w:pPr>
        <w:spacing w:after="480"/>
      </w:pPr>
      <w:r>
        <w:rPr>
          <w:rFonts w:ascii="Aptos" w:hAnsi="Aptos"/>
          <w:b w:val="0"/>
          <w:color w:val="5E6B78"/>
          <w:sz w:val="26"/>
        </w:rPr>
        <w:t>Hoist Pembinaan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MS-HRB-004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construction hoist installation, operation and dismantling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construction hoist installation, operation and dismantling.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Mast sections</w:t>
      </w:r>
    </w:p>
    <w:p>
      <w:pPr>
        <w:pStyle w:val="ListBullet"/>
        <w:spacing w:after="50"/>
        <w:ind w:left="369" w:hanging="170"/>
      </w:pPr>
      <w:r>
        <w:rPr>
          <w:rFonts w:ascii="Aptos" w:hAnsi="Aptos"/>
          <w:b w:val="0"/>
          <w:color w:val="263442"/>
          <w:sz w:val="19"/>
        </w:rPr>
        <w:t>Landing gates</w:t>
      </w:r>
    </w:p>
    <w:p>
      <w:pPr>
        <w:pStyle w:val="ListBullet"/>
        <w:spacing w:after="50"/>
        <w:ind w:left="369" w:hanging="170"/>
      </w:pPr>
      <w:r>
        <w:rPr>
          <w:rFonts w:ascii="Aptos" w:hAnsi="Aptos"/>
          <w:b w:val="0"/>
          <w:color w:val="263442"/>
          <w:sz w:val="19"/>
        </w:rPr>
        <w:t>Tie frames</w:t>
      </w:r>
    </w:p>
    <w:p>
      <w:pPr>
        <w:pStyle w:val="ListBullet"/>
        <w:spacing w:after="50"/>
        <w:ind w:left="369" w:hanging="170"/>
      </w:pPr>
      <w:r>
        <w:rPr>
          <w:rFonts w:ascii="Aptos" w:hAnsi="Aptos"/>
          <w:b w:val="0"/>
          <w:color w:val="263442"/>
          <w:sz w:val="19"/>
        </w:rPr>
        <w:t>Anchors</w:t>
      </w:r>
    </w:p>
    <w:p>
      <w:pPr>
        <w:pStyle w:val="ListBullet"/>
        <w:spacing w:after="50"/>
        <w:ind w:left="369" w:hanging="170"/>
      </w:pPr>
      <w:r>
        <w:rPr>
          <w:rFonts w:ascii="Aptos" w:hAnsi="Aptos"/>
          <w:b w:val="0"/>
          <w:color w:val="263442"/>
          <w:sz w:val="19"/>
        </w:rPr>
        <w:t>Electrical supply components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Mobile crane</w:t>
      </w:r>
    </w:p>
    <w:p>
      <w:pPr>
        <w:pStyle w:val="ListBullet"/>
        <w:spacing w:after="50"/>
        <w:ind w:left="369" w:hanging="170"/>
      </w:pPr>
      <w:r>
        <w:rPr>
          <w:rFonts w:ascii="Aptos" w:hAnsi="Aptos"/>
          <w:b w:val="0"/>
          <w:color w:val="263442"/>
          <w:sz w:val="19"/>
        </w:rPr>
        <w:t>Torque wrench</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Electrical test instruments</w:t>
      </w:r>
    </w:p>
    <w:p>
      <w:pPr>
        <w:pStyle w:val="ListBullet"/>
        <w:spacing w:after="50"/>
        <w:ind w:left="369" w:hanging="170"/>
      </w:pPr>
      <w:r>
        <w:rPr>
          <w:rFonts w:ascii="Aptos" w:hAnsi="Aptos"/>
          <w:b w:val="0"/>
          <w:color w:val="263442"/>
          <w:sz w:val="19"/>
        </w:rPr>
        <w:t>Radios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construction hoist installation, operation and dismantling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Mast sections, Landing gates, Tie frames, Anchors, Electrical supply components.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foundation. </w:t>
      </w:r>
      <w:r>
        <w:rPr>
          <w:rFonts w:ascii="Aptos" w:hAnsi="Aptos"/>
          <w:b w:val="0"/>
          <w:color w:val="263442"/>
          <w:sz w:val="19"/>
        </w:rPr>
        <w:t>Approve the foundation, tie arrangement, loading schedule and supplier installation plan.</w:t>
      </w:r>
    </w:p>
    <w:p>
      <w:pPr>
        <w:keepLines/>
        <w:spacing w:after="100" w:line="269" w:lineRule="auto"/>
        <w:ind w:left="369" w:hanging="369"/>
      </w:pPr>
      <w:r>
        <w:rPr>
          <w:rFonts w:ascii="Aptos" w:hAnsi="Aptos"/>
          <w:b/>
          <w:color w:val="071E33"/>
          <w:sz w:val="19"/>
        </w:rPr>
        <w:t xml:space="preserve">2. Erect the base. </w:t>
      </w:r>
      <w:r>
        <w:rPr>
          <w:rFonts w:ascii="Aptos" w:hAnsi="Aptos"/>
          <w:b w:val="0"/>
          <w:color w:val="263442"/>
          <w:sz w:val="19"/>
        </w:rPr>
        <w:t>Erect the base, mast, cage, drive system and landing interfaces to controlled tolerances.</w:t>
      </w:r>
    </w:p>
    <w:p>
      <w:pPr>
        <w:keepLines/>
        <w:spacing w:after="100" w:line="269" w:lineRule="auto"/>
        <w:ind w:left="369" w:hanging="369"/>
      </w:pPr>
      <w:r>
        <w:rPr>
          <w:rFonts w:ascii="Aptos" w:hAnsi="Aptos"/>
          <w:b/>
          <w:color w:val="071E33"/>
          <w:sz w:val="19"/>
        </w:rPr>
        <w:t xml:space="preserve">3. Install ties, gates, interlocks, buffers, call controls. </w:t>
      </w:r>
      <w:r>
        <w:rPr>
          <w:rFonts w:ascii="Aptos" w:hAnsi="Aptos"/>
          <w:b w:val="0"/>
          <w:color w:val="263442"/>
          <w:sz w:val="19"/>
        </w:rPr>
        <w:t>Install ties, gates, interlocks, buffers, call controls and protected electrical supply.</w:t>
      </w:r>
    </w:p>
    <w:p>
      <w:pPr>
        <w:keepLines/>
        <w:spacing w:after="100" w:line="269" w:lineRule="auto"/>
        <w:ind w:left="369" w:hanging="369"/>
      </w:pPr>
      <w:r>
        <w:rPr>
          <w:rFonts w:ascii="Aptos" w:hAnsi="Aptos"/>
          <w:b/>
          <w:color w:val="071E33"/>
          <w:sz w:val="19"/>
        </w:rPr>
        <w:t xml:space="preserve">4. Complete independent inspection. </w:t>
      </w:r>
      <w:r>
        <w:rPr>
          <w:rFonts w:ascii="Aptos" w:hAnsi="Aptos"/>
          <w:b w:val="0"/>
          <w:color w:val="263442"/>
          <w:sz w:val="19"/>
        </w:rPr>
        <w:t>Complete independent inspection, load test, brake test and emergency lowering drill.</w:t>
      </w:r>
    </w:p>
    <w:p>
      <w:pPr>
        <w:keepLines/>
        <w:spacing w:after="100" w:line="269" w:lineRule="auto"/>
        <w:ind w:left="369" w:hanging="369"/>
      </w:pPr>
      <w:r>
        <w:rPr>
          <w:rFonts w:ascii="Aptos" w:hAnsi="Aptos"/>
          <w:b/>
          <w:color w:val="071E33"/>
          <w:sz w:val="19"/>
        </w:rPr>
        <w:t xml:space="preserve">5. Operate under daily checks. </w:t>
      </w:r>
      <w:r>
        <w:rPr>
          <w:rFonts w:ascii="Aptos" w:hAnsi="Aptos"/>
          <w:b w:val="0"/>
          <w:color w:val="263442"/>
          <w:sz w:val="19"/>
        </w:rPr>
        <w:t>Operate under daily checks, trained drivers, landing discipline and recorded maintenance.</w:t>
      </w:r>
    </w:p>
    <w:p>
      <w:pPr>
        <w:keepLines/>
        <w:spacing w:after="100" w:line="269" w:lineRule="auto"/>
        <w:ind w:left="369" w:hanging="369"/>
      </w:pPr>
      <w:r>
        <w:rPr>
          <w:rFonts w:ascii="Aptos" w:hAnsi="Aptos"/>
          <w:b/>
          <w:color w:val="071E33"/>
          <w:sz w:val="19"/>
        </w:rPr>
        <w:t xml:space="preserve">6. Dismantle progressively with ties removed only in the approved sequence. </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foundation; mast verticality and ties; gate interlocks; load and brake test; daily inspection; dismantling sequence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fall from height; hoist overloading; entrapment; electrical shock; dropped mast section.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Foundation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Mast verticality and ties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Gate interlocks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Load and brake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Daily inspection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Dismantling sequence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 from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Hoist overloading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Entrapment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Electrical shock</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Dropped mast section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MS-HRB-004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Construction Hoist Installation, Operation and Dismantling</dc:title>
  <dc:subject>Editable construction method statement template</dc:subject>
  <dc:creator>Method Statement Hub Malaysia</dc:creator>
  <cp:keywords>construction hoist, material hoist, passenger hoist</cp:keywords>
  <dc:description>generated by python-docx</dc:description>
  <cp:lastModifiedBy/>
  <cp:revision>1</cp:revision>
  <dcterms:created xsi:type="dcterms:W3CDTF">2013-12-23T23:15:00Z</dcterms:created>
  <dcterms:modified xsi:type="dcterms:W3CDTF">2013-12-23T23:15:00Z</dcterms:modified>
  <cp:category/>
</cp:coreProperties>
</file>